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_GB2312" w:eastAsia="仿宋_GB2312" w:cs="仿宋_GB2312"/>
          <w:color w:val="333333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28"/>
        </w:rPr>
        <w:t>附件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28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28"/>
        </w:rPr>
        <w:t>：</w:t>
      </w:r>
    </w:p>
    <w:p>
      <w:pPr>
        <w:spacing w:line="520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案</w:t>
      </w:r>
      <w:r>
        <w:rPr>
          <w:rFonts w:ascii="黑体" w:hAnsi="黑体" w:eastAsia="黑体" w:cs="黑体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sz w:val="40"/>
          <w:szCs w:val="40"/>
        </w:rPr>
        <w:t>例</w:t>
      </w:r>
      <w:r>
        <w:rPr>
          <w:rFonts w:ascii="黑体" w:hAnsi="黑体" w:eastAsia="黑体" w:cs="黑体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sz w:val="40"/>
          <w:szCs w:val="40"/>
        </w:rPr>
        <w:t>范</w:t>
      </w:r>
      <w:r>
        <w:rPr>
          <w:rFonts w:ascii="黑体" w:hAnsi="黑体" w:eastAsia="黑体" w:cs="黑体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sz w:val="40"/>
          <w:szCs w:val="40"/>
        </w:rPr>
        <w:t>文</w:t>
      </w:r>
    </w:p>
    <w:p>
      <w:pPr>
        <w:spacing w:line="520" w:lineRule="exact"/>
        <w:ind w:firstLine="31680" w:firstLineChars="2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********</w:t>
      </w:r>
      <w:r>
        <w:rPr>
          <w:rFonts w:hint="eastAsia" w:ascii="黑体" w:hAnsi="黑体" w:eastAsia="黑体" w:cs="黑体"/>
          <w:sz w:val="36"/>
          <w:szCs w:val="36"/>
        </w:rPr>
        <w:t>工作实例</w:t>
      </w:r>
    </w:p>
    <w:p>
      <w:pPr>
        <w:spacing w:line="360" w:lineRule="exact"/>
        <w:ind w:firstLine="31680" w:firstLineChars="200"/>
        <w:jc w:val="center"/>
        <w:rPr>
          <w:rFonts w:ascii="黑体" w:eastAsia="黑体" w:cs="黑体"/>
          <w:color w:val="333333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湖北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第二师范学院**</w:t>
      </w:r>
      <w:r>
        <w:rPr>
          <w:rFonts w:hint="eastAsia" w:ascii="楷体_GB2312" w:hAnsi="楷体_GB2312" w:eastAsia="楷体_GB2312" w:cs="楷体_GB2312"/>
          <w:sz w:val="28"/>
          <w:szCs w:val="28"/>
        </w:rPr>
        <w:t>学院辅导员</w:t>
      </w:r>
      <w:r>
        <w:rPr>
          <w:rFonts w:ascii="楷体_GB2312" w:hAnsi="楷体_GB2312" w:eastAsia="楷体_GB2312" w:cs="楷体_GB2312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***</w:t>
      </w:r>
    </w:p>
    <w:p>
      <w:pPr>
        <w:pStyle w:val="3"/>
        <w:widowControl/>
        <w:spacing w:beforeAutospacing="0" w:afterAutospacing="0" w:line="360" w:lineRule="exact"/>
        <w:rPr>
          <w:rFonts w:ascii="黑体" w:hAnsi="黑体" w:eastAsia="黑体" w:cs="黑体"/>
          <w:color w:val="333333"/>
          <w:sz w:val="30"/>
          <w:szCs w:val="30"/>
        </w:rPr>
      </w:pPr>
    </w:p>
    <w:p>
      <w:pPr>
        <w:pStyle w:val="3"/>
        <w:widowControl/>
        <w:spacing w:beforeAutospacing="0" w:afterAutospacing="0"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案例简介</w:t>
      </w:r>
      <w:r>
        <w:rPr>
          <w:rFonts w:ascii="黑体" w:hAnsi="黑体" w:eastAsia="黑体" w:cs="黑体"/>
          <w:color w:val="333333"/>
          <w:sz w:val="30"/>
          <w:szCs w:val="30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24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2009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年新生入学的时候，一位母亲带着她的儿子李华（化名）来到我系新生接待处，李华一言不发。小伙子头发比较长而且染成黄色，看起来没有一点精神，母亲则忙着帮他办理入学手续。办理完所有手续后便与我交流，刚提到儿子高中的情况时，李华在一旁大声地对母亲说：“不要说了。”母亲只好说：“我就把儿子托付给你们了，我还得回去上班。”母亲走的时候李华不但不送，而且连句话也没有。新生军训期间，该生要么头痛，要么肚子痛，这里不舒服那里不舒服闹着要请假，不想参加军训。开始上课后，该生早晚自习经常迟到，或者找理由请假，上课多数时间在睡觉。据同班同学介绍，该生每天除了上网就是睡觉，平时也很少和同学交往，有的时候在网吧上网到晚上十一点公寓楼关门才回宿舍睡觉。作为辅导员，我多次找该生谈话，他总是说“好”、“知道了”，或者说“我听不懂”、“没有什么目标”，没有其他多余的语言。有一次，他母亲好不容易联系上他，他却不接电话，母亲匆忙赶到学校，在我办公室里，母亲对儿子说：“这么长时间你也不打电话回来，我给你打了很多次电话，你怎么也不接电话？如果是当时没有听到，你看到未接来电也应该回电话啊。”李华把头偏向一边，看都不看母亲一眼，很简单地回答道：“不想打电话。”母亲继续说：“接不到你的电话，我们做家长的很担心，我不管你谁管啊？”李华不耐烦地答道：“你管好你自己就可以了。”甚至不看母亲一眼，他妈妈当时忍不住流下了眼泪。接下来几天，该生更是躺在床上不去上课。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>
      <w:pPr>
        <w:pStyle w:val="3"/>
        <w:widowControl/>
        <w:spacing w:beforeAutospacing="0" w:afterAutospacing="0" w:line="360" w:lineRule="exact"/>
        <w:rPr>
          <w:sz w:val="30"/>
          <w:szCs w:val="30"/>
        </w:rPr>
      </w:pPr>
      <w:r>
        <w:rPr>
          <w:rFonts w:hint="eastAsia" w:ascii="黑体" w:eastAsia="黑体" w:cs="黑体"/>
          <w:color w:val="333333"/>
          <w:sz w:val="30"/>
          <w:szCs w:val="30"/>
        </w:rPr>
        <w:t>案例分析处理</w:t>
      </w:r>
      <w:r>
        <w:rPr>
          <w:color w:val="333333"/>
          <w:sz w:val="30"/>
          <w:szCs w:val="30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24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（一）以网络为突破口，交流学生情况。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24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通过与班级同学的了解和我的观察分析，初步得知导致李华产生严重逆反心理的主要原因是家庭因素。如果按常规，采用直接找他谈话是很困难的，不能取得良好的效果；如果只是简单地采用学生管理规定的要求对其处理，虽然省事，但可能加快他放弃学业的步伐；如果通过家长来配合学校教育，那他们母子关系和师生关系会受到影响。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24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考虑到该生每天大部分时间花在网络和睡觉上，而且他打“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>CS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”技术还可以，于是我决定先通过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了解他的内心真实想法，成为其网络上的朋友，消除其心理戒备，然后再对该生进行引导。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24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确定突破口以后，通过班级同学得到了他的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号，在第一次加他为好友时，被拒绝，在第二次我便添加上“听说你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>CS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玩得不错，加上一起玩”的附加说明，他同意了。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24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通过玩游戏我们熟悉了，他还教我很多技巧，渐渐地我们聊得越来越多。我才知道他母亲跟他爸爸关系不好，经常吵架。由于家庭纷争不断，他在家庭中缺少关爱，使得他对父母不满，后来发展到对很多人和事都不满，都持无所谓的态度，反正过一天算一天，父母除了给他充足的生活费，很少关心他的挫折和苦闷，他性格比较内向，也很少与人交谈。通过交流，他也确实知道自己这样混日子是一种堕落的人生观，他说他对游戏一点都没有瘾，但是在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上有十来个聊得来的异性朋友，虽然没有见过面，心里还是感觉很充实，至少有人能理解他。通过一段时间的网络接触，有一天我登录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，看到他给我留言：“老师，谢谢你。”这说明他对我的认可，使我更有信心去帮助他。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11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（二）肯定成绩，鼓励上进。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11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实践中，我发现严厉批评、惩罚、吓唬学生，对这些学生毫无用处。对于该学生，我每天晚上跟他聊天，第二天及时发现他身上的变化，比如能按时上早读、按时上课、按时交作业，班上的活动也能积极参加，对他的这些进步和表现，我给予及时的看到和表扬，同时在班级中刻意安排他做一些事，使他能多和同学交流、沟通。这样，他觉得受到辅导员和班干部的重视，慢慢地开朗了起来。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458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（三）双向沟通，化解母子矛盾。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11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为了不让该学生情况反弹，我想还需要得到他的家庭的支持。据了解，儿子认为母亲不理解自己，羡慕其他和谐的家庭，母亲则觉得自己感情失败，儿子也不争气。于是我好几次打电话给孩子母亲，交流在这之前孩子对她做法的一些意见，提出她做得不好的地方，讨论重新改变关爱方式。母亲最大的困惑就是儿子不愿意跟她交流，电话不接，她没有办法，我建议她每天坚持给儿子发关心的短信。起初母亲的短信得不到回复，母亲很着急。我就找了这位学生，询问他这段时间的情况，他主动说了母亲天天都给他发短信，并给我看了，说自己也不知道怎么回复，觉得不好意思面对。我告诉他，他妈妈很关心他，鼓励他多和妈妈交流、沟通。过了两天，他妈妈打来电话，很高兴地告诉我，儿子已经给她回了话，和她交流了他的想法。他们母子关系得到改善，也使我感到很欣慰。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24"/>
        <w:jc w:val="both"/>
        <w:rPr>
          <w:rFonts w:ascii="黑体" w:hAnsi="黑体" w:eastAsia="黑体" w:cs="黑体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通过一个学期的转化，该学生渐渐开朗了起来，能主动和同学交往，不再像以前那样每天睡在床上不上课了，班级活动也积极参加。同时递交了入党申请书，参加了四川师范大学第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>45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期党校学习，并顺利地通过了学习考核，取得党校学习结业证书。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>
      <w:pPr>
        <w:pStyle w:val="3"/>
        <w:widowControl/>
        <w:spacing w:beforeAutospacing="0" w:afterAutospacing="0" w:line="360" w:lineRule="exact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工作思考和建议</w:t>
      </w:r>
      <w:r>
        <w:rPr>
          <w:rFonts w:ascii="黑体" w:hAnsi="黑体" w:eastAsia="黑体" w:cs="黑体"/>
          <w:color w:val="333333"/>
          <w:sz w:val="30"/>
          <w:szCs w:val="30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24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本案例使我认识到，作为一名辅导员，应恪守己任，以身作则，尊重学生，善于与学生交流，给学生一种感染力，学生自然就会产生一种信赖的感情，继而产生尊重之意。只有让学生放下了心理包袱，才有追求知识的欲望。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24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在对学生鼓励的同时，又要有对学生的严肃批评。这里的批评并非是外在态度上的厉声厉色，而是外在态度和蔼而内在态度认真严厉，只有两者结合，才会构成有效的互动。老师只有对学生真正地关心和爱护，才能使学生在潜移默化中认识到自己的不足。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24"/>
        <w:jc w:val="both"/>
        <w:rPr>
          <w:rFonts w:ascii="黑体" w:hAnsi="黑体" w:eastAsia="黑体" w:cs="黑体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“这一代孩子是垮掉的一代”，有人这样评价“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>90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后”。这虽有夸张之嫌，但现实的例子告诉我们，现在确实有些大学生存在某些心理问题，他们以自我为中心，我行我素，甚至自暴自弃、贪图玩乐、不思进取等，这也是不争的事实，这部分学生更需要辅导员老师的关爱，用爱去改变他们，激励他们进步。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 xml:space="preserve"> </w:t>
      </w:r>
    </w:p>
    <w:p>
      <w:pPr>
        <w:pStyle w:val="3"/>
        <w:widowControl/>
        <w:spacing w:beforeAutospacing="0" w:afterAutospacing="0" w:line="360" w:lineRule="exact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作者简介</w:t>
      </w:r>
      <w:r>
        <w:rPr>
          <w:rFonts w:ascii="黑体" w:hAnsi="黑体" w:eastAsia="黑体" w:cs="黑体"/>
          <w:color w:val="333333"/>
          <w:sz w:val="30"/>
          <w:szCs w:val="30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24"/>
        <w:jc w:val="both"/>
        <w:rPr>
          <w:rFonts w:ascii="黑体" w:hAnsi="黑体" w:eastAsia="黑体" w:cs="黑体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，男，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湖北第二师范学院**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学院辅导员。</w:t>
      </w:r>
      <w:r>
        <w:rPr>
          <w:rFonts w:ascii="仿宋_GB2312" w:hAnsi="仿宋_GB2312" w:eastAsia="仿宋_GB2312" w:cs="仿宋_GB2312"/>
          <w:color w:val="333333"/>
          <w:sz w:val="30"/>
          <w:szCs w:val="30"/>
        </w:rPr>
        <w:t xml:space="preserve"> </w:t>
      </w:r>
    </w:p>
    <w:p>
      <w:pPr>
        <w:pStyle w:val="3"/>
        <w:widowControl/>
        <w:spacing w:beforeAutospacing="0" w:afterAutospacing="0" w:line="360" w:lineRule="exact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专家点评</w:t>
      </w:r>
      <w:r>
        <w:rPr>
          <w:rFonts w:ascii="黑体" w:hAnsi="黑体" w:eastAsia="黑体" w:cs="黑体"/>
          <w:color w:val="333333"/>
          <w:sz w:val="30"/>
          <w:szCs w:val="30"/>
        </w:rPr>
        <w:t xml:space="preserve"> </w:t>
      </w:r>
    </w:p>
    <w:p>
      <w:pPr>
        <w:pStyle w:val="3"/>
        <w:widowControl/>
        <w:spacing w:beforeAutospacing="0" w:afterAutospacing="0" w:line="360" w:lineRule="exact"/>
        <w:ind w:firstLine="624"/>
        <w:jc w:val="both"/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通过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与学生进行沟通交流，已成为近年来高校辅导员开展思想政治工作的重要途径之一。辅导员应将传统的思政工作与现代网络文化相融合，通过网络深入学生、了解学生、关心学生、研究学生，抓住和问题进行思想政治教育。教育方法和途径应当与时俱进，不断更新，但关爱学生、尊重学生、一把钥匙开一把锁仍是打开学生心扉的制胜法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E30"/>
    <w:rsid w:val="006110B8"/>
    <w:rsid w:val="008A18A3"/>
    <w:rsid w:val="00945994"/>
    <w:rsid w:val="00A26E30"/>
    <w:rsid w:val="00D379DB"/>
    <w:rsid w:val="00D6733B"/>
    <w:rsid w:val="00EC40EC"/>
    <w:rsid w:val="34C33847"/>
    <w:rsid w:val="368B6DB0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Balloon Text Char"/>
    <w:basedOn w:val="4"/>
    <w:link w:val="2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380</Words>
  <Characters>2170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2014-12-17T03:23:00Z</dcterms:created>
  <dc:creator>Windows 用户</dc:creator>
  <cp:lastModifiedBy>邓邓等等</cp:lastModifiedBy>
  <cp:lastPrinted>2014-12-18T07:09:00Z</cp:lastPrinted>
  <dcterms:modified xsi:type="dcterms:W3CDTF">2016-07-15T08:28:50Z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