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60" w:lineRule="exact"/>
        <w:jc w:val="center"/>
        <w:rPr>
          <w:rFonts w:ascii="方正小标宋简体" w:hAnsi="黑体" w:eastAsia="方正小标宋简体" w:cs="仿宋"/>
          <w:bCs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 w:cs="仿宋"/>
          <w:bCs/>
          <w:sz w:val="30"/>
          <w:szCs w:val="30"/>
        </w:rPr>
        <w:t>首届礼仪风采大赛评分标准</w:t>
      </w:r>
    </w:p>
    <w:bookmarkEnd w:id="0"/>
    <w:p>
      <w:pPr>
        <w:spacing w:line="460" w:lineRule="exact"/>
        <w:jc w:val="center"/>
        <w:rPr>
          <w:rFonts w:ascii="方正小标宋简体" w:hAnsi="黑体" w:eastAsia="方正小标宋简体" w:cs="仿宋"/>
          <w:bCs/>
          <w:sz w:val="30"/>
          <w:szCs w:val="30"/>
        </w:rPr>
      </w:pPr>
      <w:r>
        <w:rPr>
          <w:rFonts w:hint="eastAsia" w:ascii="方正小标宋简体" w:hAnsi="黑体" w:eastAsia="方正小标宋简体" w:cs="仿宋"/>
          <w:bCs/>
          <w:sz w:val="30"/>
          <w:szCs w:val="30"/>
        </w:rPr>
        <w:t>（总分：100分）</w:t>
      </w:r>
    </w:p>
    <w:p>
      <w:pPr>
        <w:spacing w:line="460" w:lineRule="exact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09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1.</w:t>
            </w:r>
          </w:p>
        </w:tc>
        <w:tc>
          <w:tcPr>
            <w:tcW w:w="60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着装自然健康（得体协调），有利于文明礼仪风范的展示</w:t>
            </w:r>
          </w:p>
        </w:tc>
        <w:tc>
          <w:tcPr>
            <w:tcW w:w="132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2.</w:t>
            </w:r>
          </w:p>
        </w:tc>
        <w:tc>
          <w:tcPr>
            <w:tcW w:w="60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微笑、眼神、坐站、走姿、文明用语及手势、待人接物等举止规范到位，符合礼仪要求。</w:t>
            </w:r>
          </w:p>
        </w:tc>
        <w:tc>
          <w:tcPr>
            <w:tcW w:w="132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3.</w:t>
            </w:r>
          </w:p>
        </w:tc>
        <w:tc>
          <w:tcPr>
            <w:tcW w:w="60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表演内容符合道德文明规范，符合涉外礼仪要求</w:t>
            </w:r>
          </w:p>
        </w:tc>
        <w:tc>
          <w:tcPr>
            <w:tcW w:w="132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4.</w:t>
            </w:r>
          </w:p>
        </w:tc>
        <w:tc>
          <w:tcPr>
            <w:tcW w:w="60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表演内容新颖有创意，表演技巧形象生动，运用自如（态度认真，台风端庄）</w:t>
            </w:r>
          </w:p>
        </w:tc>
        <w:tc>
          <w:tcPr>
            <w:tcW w:w="132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5.</w:t>
            </w:r>
          </w:p>
        </w:tc>
        <w:tc>
          <w:tcPr>
            <w:tcW w:w="60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语言行为符合特定礼仪场景和人物身份，普通话标准，表达清晰流畅。</w:t>
            </w:r>
          </w:p>
        </w:tc>
        <w:tc>
          <w:tcPr>
            <w:tcW w:w="132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6.</w:t>
            </w:r>
          </w:p>
        </w:tc>
        <w:tc>
          <w:tcPr>
            <w:tcW w:w="60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服装道具符合场景要求</w:t>
            </w:r>
          </w:p>
        </w:tc>
        <w:tc>
          <w:tcPr>
            <w:tcW w:w="132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（10分）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7C28"/>
    <w:rsid w:val="68477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2016-04-11T02:05:00Z</dcterms:created>
  <dc:creator>dell-pc</dc:creator>
  <cp:lastModifiedBy>dell-pc</cp:lastModifiedBy>
  <dcterms:modified xsi:type="dcterms:W3CDTF">2016-04-11T02:06:01Z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