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00" w:lineRule="exact"/>
        <w:ind w:right="526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shd w:val="clear" w:color="auto" w:fill="FFFFFF"/>
          <w:lang w:val="en-US" w:eastAsia="zh-CN"/>
        </w:rPr>
        <w:t>附件1：</w:t>
      </w:r>
    </w:p>
    <w:p>
      <w:pPr>
        <w:pStyle w:val="2"/>
        <w:widowControl/>
        <w:spacing w:line="600" w:lineRule="exact"/>
        <w:ind w:right="52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  <w:t>2020年度征兵工作优秀单位、先进个人名单</w:t>
      </w:r>
    </w:p>
    <w:p>
      <w:pPr>
        <w:pStyle w:val="2"/>
        <w:widowControl/>
        <w:spacing w:line="600" w:lineRule="exact"/>
        <w:ind w:right="526"/>
        <w:rPr>
          <w:rFonts w:hint="eastAsia" w:ascii="宋体" w:hAnsi="宋体" w:cs="仿宋_GB2312"/>
          <w:b/>
          <w:bCs/>
          <w:color w:val="000000"/>
          <w:kern w:val="2"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</w:rPr>
        <w:t>征兵工作优秀单位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4个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教育科学学院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体育学院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建筑与材料工程学院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eastAsia="zh-CN"/>
        </w:rPr>
        <w:t>管理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学院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</w:rPr>
        <w:t>征兵工作先进个人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18人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eastAsia="zh-CN"/>
        </w:rPr>
        <w:t>马克思主义学院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FFFFFF"/>
          <w:lang w:val="en-US" w:eastAsia="zh-CN"/>
        </w:rPr>
        <w:t xml:space="preserve">              王  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教育科学学院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eastAsia="zh-CN"/>
        </w:rPr>
        <w:t>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 xml:space="preserve">    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 xml:space="preserve">霞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体育学院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镇方松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李祖平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新闻与传播学院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   张  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外国语学院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       王  能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 xml:space="preserve">数学与经济学院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/>
        </w:rPr>
        <w:t xml:space="preserve">         余江涛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物理与机电工程学院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章  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管理学院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 袁  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杨兰芳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艺术学院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黄婷婷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建筑与材料工程学院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何  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王  骏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 xml:space="preserve">校人民武装部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炼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instrText xml:space="preserve"> HYPERLINK "http://bwc.hue.edu.cn/" \t "http://www.hue.edu.cn/14814/_self"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综合治理与安全保卫部（处）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熊  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instrText xml:space="preserve"> HYPERLINK "http://jwc.hue.edu.cn/"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教务处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             余文静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52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instrText xml:space="preserve"> HYPERLINK "http://hqcy.hue.edu.cn/"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后勤集团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 xml:space="preserve">                    邓腾飞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2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2021-01-06T07:18:32Z</dcterms:created>
  <dc:creator>lenovo</dc:creator>
  <cp:lastModifiedBy>阿 ye</cp:lastModifiedBy>
  <dcterms:modified xsi:type="dcterms:W3CDTF">2021-01-06T07:18:45Z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