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BB" w:rsidRDefault="00F80EBB" w:rsidP="00F80EBB">
      <w:pPr>
        <w:widowControl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</w:t>
      </w:r>
      <w:r>
        <w:rPr>
          <w:rFonts w:ascii="仿宋" w:eastAsia="仿宋" w:hAnsi="仿宋" w:cs="宋体"/>
          <w:b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F80EBB" w:rsidRDefault="00F80EBB" w:rsidP="00F80EBB">
      <w:pPr>
        <w:widowControl/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2019年第六届大学生思想政治教育优秀论文获奖名单</w:t>
      </w:r>
    </w:p>
    <w:tbl>
      <w:tblPr>
        <w:tblW w:w="9370" w:type="dxa"/>
        <w:jc w:val="center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79"/>
        <w:gridCol w:w="1959"/>
        <w:gridCol w:w="1062"/>
        <w:gridCol w:w="4094"/>
        <w:gridCol w:w="1276"/>
      </w:tblGrid>
      <w:tr w:rsidR="00F80EBB" w:rsidTr="003B1CA1">
        <w:trPr>
          <w:trHeight w:val="56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学院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等级</w:t>
            </w: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李小兵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立德树人视域下心理健康教育模式探索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一等奖</w:t>
            </w: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杨兰芳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高校寝室文化建设研究--以湖北第二师范学院管理学院寝室文化建设为例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  兴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浅谈以学生为中心原则下学生工作内涵式建设发展的思考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王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高校退伍复学大学生教育管理工作探索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二等奖</w:t>
            </w: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物理与机电工程学院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刘方芳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高校辅导员助力大学生文化自信培育探究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勇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“青马工程”教育与大学生能力提升及就业行为实证研究——以湖北第二师范学院为例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夏春秋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习近平新时代青年担当精神及其培育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洪  叶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有关辅导员工作室建设的思考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高校重点关注学生管理体系初探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镇方松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以OBE理念为导向深化大学生思想政治教育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三等奖</w:t>
            </w:r>
          </w:p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建筑与材料工程学院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叶素珍</w:t>
            </w:r>
          </w:p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池家飞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关于新时期下高校学生党支部建设的问题分析与对策探讨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数学与经济学院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王  聪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新时代背景下高校辅导员如何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“四有好老师”标准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数学与经济学院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余江涛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应用型高校大学生创新创业教育策略研究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邓重阳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高校学生党支部与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工作融合的研究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桂利军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浅议如何构建“关爱型”高校二级学院学生管理新模式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邓家桃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师范高校学生党员发展现状及问题分析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席中刚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新时代高校大学生思政工作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中润心教育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的探索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加强高校资助工作育人功能的思考与探索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tabs>
                <w:tab w:val="left" w:pos="578"/>
              </w:tabs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优秀奖</w:t>
            </w: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航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高校大学生法律素养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肖沫晔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并举，推进就业工作全程化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80EBB" w:rsidTr="003B1CA1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辛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大学生心理健康状况及有关因素的研究核心要点构架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BB" w:rsidRDefault="00F80EBB" w:rsidP="003B1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</w:tbl>
    <w:p w:rsidR="00CF06E0" w:rsidRPr="00F80EBB" w:rsidRDefault="00CF06E0">
      <w:bookmarkStart w:id="0" w:name="_GoBack"/>
      <w:bookmarkEnd w:id="0"/>
    </w:p>
    <w:sectPr w:rsidR="00CF06E0" w:rsidRPr="00F80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BB"/>
    <w:rsid w:val="00CF06E0"/>
    <w:rsid w:val="00F8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76026-FBCB-48D1-8107-A453B5D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154368060@qq.com</dc:creator>
  <cp:keywords/>
  <dc:description/>
  <cp:lastModifiedBy>154368060@qq.com</cp:lastModifiedBy>
  <cp:revision>1</cp:revision>
  <dcterms:created xsi:type="dcterms:W3CDTF">2019-11-28T04:21:00Z</dcterms:created>
  <dcterms:modified xsi:type="dcterms:W3CDTF">2019-11-28T04:22:00Z</dcterms:modified>
</cp:coreProperties>
</file>